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11" w:rsidRDefault="00912911" w:rsidP="00912911">
      <w:pPr>
        <w:ind w:leftChars="35" w:left="76" w:hangingChars="1" w:hanging="3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2911" w:rsidRDefault="00912911" w:rsidP="00912911">
      <w:pPr>
        <w:adjustRightInd w:val="0"/>
        <w:snapToGrid w:val="0"/>
        <w:spacing w:afterLines="10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承赛单位申请表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2303"/>
        <w:gridCol w:w="2304"/>
        <w:gridCol w:w="2304"/>
        <w:gridCol w:w="2304"/>
      </w:tblGrid>
      <w:tr w:rsidR="00912911" w:rsidTr="00FD4137">
        <w:trPr>
          <w:cantSplit/>
          <w:trHeight w:hRule="exact" w:val="585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6912" w:type="dxa"/>
            <w:gridSpan w:val="3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12911" w:rsidTr="00FD4137">
        <w:trPr>
          <w:cantSplit/>
          <w:trHeight w:hRule="exact" w:val="1341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承赛项目</w:t>
            </w:r>
          </w:p>
          <w:p w:rsidR="00912911" w:rsidRPr="00695B8E" w:rsidRDefault="00912911" w:rsidP="00FD4137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ind w:left="560" w:hangingChars="200" w:hanging="560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□人工智能机器人开发与应用  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ind w:left="560" w:hangingChars="200" w:hanging="560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□虚拟现实三维设计3DMAX     □ 3D数字设计与打印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ind w:left="560" w:hangingChars="200" w:hanging="56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□CAD机械设计               □ 动画数字创意与制作</w:t>
            </w:r>
          </w:p>
        </w:tc>
      </w:tr>
      <w:tr w:rsidR="00912911" w:rsidTr="00FD4137">
        <w:trPr>
          <w:cantSplit/>
          <w:trHeight w:hRule="exact" w:val="1421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承赛区域</w:t>
            </w:r>
          </w:p>
        </w:tc>
        <w:tc>
          <w:tcPr>
            <w:tcW w:w="6912" w:type="dxa"/>
            <w:gridSpan w:val="3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ind w:leftChars="-1" w:left="-2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□济南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□青岛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□淄博  □枣庄  □东营  □烟台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ind w:leftChars="-1" w:left="-2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□潍坊  □济宁  □泰安  □威海  □日照  □临沂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□德州  □聊城  □滨州  □菏泽</w:t>
            </w:r>
          </w:p>
        </w:tc>
      </w:tr>
      <w:tr w:rsidR="00912911" w:rsidTr="00FD4137">
        <w:trPr>
          <w:cantSplit/>
          <w:trHeight w:hRule="exact" w:val="515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承赛级别</w:t>
            </w:r>
          </w:p>
        </w:tc>
        <w:tc>
          <w:tcPr>
            <w:tcW w:w="6912" w:type="dxa"/>
            <w:gridSpan w:val="3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>
              <w:rPr>
                <w:rFonts w:ascii="仿宋" w:eastAsia="仿宋" w:hAnsi="仿宋"/>
                <w:sz w:val="28"/>
                <w:szCs w:val="32"/>
              </w:rPr>
              <w:t>中级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□高级</w:t>
            </w:r>
          </w:p>
        </w:tc>
      </w:tr>
      <w:tr w:rsidR="00912911" w:rsidTr="00FD4137">
        <w:trPr>
          <w:cantSplit/>
          <w:trHeight w:hRule="exact" w:val="571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承赛组织时间</w:t>
            </w: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预计参赛人数</w:t>
            </w: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12911" w:rsidTr="00FD4137">
        <w:trPr>
          <w:cantSplit/>
          <w:trHeight w:hRule="exact" w:val="569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联系人</w:t>
            </w: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职务</w:t>
            </w: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12911" w:rsidTr="00FD4137">
        <w:trPr>
          <w:cantSplit/>
          <w:trHeight w:hRule="exact" w:val="550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电话</w:t>
            </w: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邮箱</w:t>
            </w:r>
          </w:p>
        </w:tc>
        <w:tc>
          <w:tcPr>
            <w:tcW w:w="2304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12911" w:rsidTr="00FD4137">
        <w:trPr>
          <w:cantSplit/>
          <w:trHeight w:hRule="exact" w:val="1369"/>
          <w:jc w:val="center"/>
        </w:trPr>
        <w:tc>
          <w:tcPr>
            <w:tcW w:w="2303" w:type="dxa"/>
          </w:tcPr>
          <w:p w:rsidR="00912911" w:rsidRDefault="00912911" w:rsidP="00FD4137">
            <w:pPr>
              <w:adjustRightInd w:val="0"/>
              <w:snapToGrid w:val="0"/>
              <w:spacing w:beforeLines="50"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单位有关情况及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举办竞赛经验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12911" w:rsidTr="00FD4137">
        <w:trPr>
          <w:cantSplit/>
          <w:trHeight w:hRule="exact" w:val="1137"/>
          <w:jc w:val="center"/>
        </w:trPr>
        <w:tc>
          <w:tcPr>
            <w:tcW w:w="2303" w:type="dxa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ind w:firstLineChars="100" w:firstLine="28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ind w:firstLineChars="100" w:firstLine="28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场地及预算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12911" w:rsidTr="00FD4137">
        <w:trPr>
          <w:cantSplit/>
          <w:trHeight w:hRule="exact" w:val="2136"/>
          <w:jc w:val="center"/>
        </w:trPr>
        <w:tc>
          <w:tcPr>
            <w:tcW w:w="4607" w:type="dxa"/>
            <w:gridSpan w:val="2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ind w:right="56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申报单位意见：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4608" w:type="dxa"/>
            <w:gridSpan w:val="2"/>
            <w:vAlign w:val="center"/>
          </w:tcPr>
          <w:p w:rsidR="00912911" w:rsidRDefault="00912911" w:rsidP="00FD4137">
            <w:pPr>
              <w:adjustRightInd w:val="0"/>
              <w:snapToGrid w:val="0"/>
              <w:spacing w:line="300" w:lineRule="auto"/>
              <w:ind w:right="56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竞赛组委会意见：</w:t>
            </w: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  <w:p w:rsidR="00912911" w:rsidRDefault="00912911" w:rsidP="00FD4137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</w:tbl>
    <w:p w:rsidR="00912911" w:rsidRDefault="00912911" w:rsidP="00912911">
      <w:pPr>
        <w:adjustRightInd w:val="0"/>
        <w:snapToGrid w:val="0"/>
        <w:spacing w:line="360" w:lineRule="exact"/>
        <w:ind w:leftChars="5" w:left="670" w:rightChars="-162" w:right="-340" w:hangingChars="300" w:hanging="66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填表说明：</w:t>
      </w:r>
      <w:r>
        <w:rPr>
          <w:rFonts w:ascii="仿宋" w:eastAsia="仿宋" w:hAnsi="仿宋" w:hint="eastAsia"/>
          <w:sz w:val="13"/>
        </w:rPr>
        <w:t xml:space="preserve"> </w:t>
      </w:r>
      <w:r>
        <w:rPr>
          <w:rFonts w:ascii="仿宋" w:eastAsia="仿宋" w:hAnsi="仿宋" w:hint="eastAsia"/>
          <w:sz w:val="22"/>
        </w:rPr>
        <w:t>1.承赛项目可多选；2.承赛区域以地市为单位，为单选；3.竞赛组织时间：2019</w:t>
      </w:r>
    </w:p>
    <w:p w:rsidR="00912911" w:rsidRDefault="00912911" w:rsidP="00912911">
      <w:pPr>
        <w:adjustRightInd w:val="0"/>
        <w:snapToGrid w:val="0"/>
        <w:spacing w:line="360" w:lineRule="exact"/>
        <w:ind w:leftChars="5" w:left="670" w:rightChars="-162" w:right="-340" w:hangingChars="300" w:hanging="660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年5月1日——10月30日；4.参赛人数应不少30人/赛项；5.场地及预算为承办竞赛可提供</w:t>
      </w:r>
    </w:p>
    <w:p w:rsidR="00F7557A" w:rsidRPr="00912911" w:rsidRDefault="00912911" w:rsidP="00912911">
      <w:pPr>
        <w:adjustRightInd w:val="0"/>
        <w:snapToGrid w:val="0"/>
        <w:spacing w:line="360" w:lineRule="exact"/>
        <w:ind w:leftChars="5" w:left="670" w:rightChars="-162" w:right="-340" w:hangingChars="300" w:hanging="66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的比赛场地平米数和保证比赛所需软硬件可提供的资金预算；6.本表一式两份。</w:t>
      </w:r>
    </w:p>
    <w:sectPr w:rsidR="00F7557A" w:rsidRPr="00912911">
      <w:footerReference w:type="even" r:id="rId6"/>
      <w:footerReference w:type="default" r:id="rId7"/>
      <w:pgSz w:w="11906" w:h="16838"/>
      <w:pgMar w:top="2041" w:right="1474" w:bottom="1984" w:left="1417" w:header="851" w:footer="62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7A" w:rsidRDefault="00F7557A" w:rsidP="00912911">
      <w:r>
        <w:separator/>
      </w:r>
    </w:p>
  </w:endnote>
  <w:endnote w:type="continuationSeparator" w:id="1">
    <w:p w:rsidR="00F7557A" w:rsidRDefault="00F7557A" w:rsidP="0091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557A">
    <w:pPr>
      <w:pStyle w:val="a4"/>
      <w:rPr>
        <w:rFonts w:ascii="仿宋_GB2312" w:eastAsia="仿宋_GB2312" w:hAnsi="仿宋_GB2312" w:cs="仿宋_GB2312" w:hint="eastAsia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7" type="#_x0000_t202" style="position:absolute;margin-left:104pt;margin-top:0;width:2in;height:2in;z-index:251662336;mso-wrap-style:none;mso-position-horizontal:right;mso-position-horizontal-relative:margin" filled="f" stroked="f">
          <v:textbox style="mso-fit-shape-to-text:t" inset="0,0,0,0">
            <w:txbxContent>
              <w:p w:rsidR="00000000" w:rsidRDefault="00F7557A">
                <w:pPr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557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6" type="#_x0000_t202" style="position:absolute;margin-left:0;margin-top:0;width:2in;height:2in;z-index:251661312;mso-wrap-style:none;mso-position-horizontal:left;mso-position-horizontal-relative:margin" filled="f" stroked="f">
          <v:textbox style="mso-fit-shape-to-text:t" inset="0,0,0,0">
            <w:txbxContent>
              <w:p w:rsidR="00000000" w:rsidRDefault="00F7557A"/>
            </w:txbxContent>
          </v:textbox>
          <w10:wrap anchorx="margin"/>
        </v:shape>
      </w:pict>
    </w:r>
    <w:r>
      <w:pict>
        <v:shape id="文本框 10" o:spid="_x0000_s1025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00000" w:rsidRDefault="00F7557A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7A" w:rsidRDefault="00F7557A" w:rsidP="00912911">
      <w:r>
        <w:separator/>
      </w:r>
    </w:p>
  </w:footnote>
  <w:footnote w:type="continuationSeparator" w:id="1">
    <w:p w:rsidR="00F7557A" w:rsidRDefault="00F7557A" w:rsidP="00912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911"/>
    <w:rsid w:val="00912911"/>
    <w:rsid w:val="00F7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911"/>
    <w:rPr>
      <w:sz w:val="18"/>
      <w:szCs w:val="18"/>
    </w:rPr>
  </w:style>
  <w:style w:type="table" w:styleId="a5">
    <w:name w:val="Table Grid"/>
    <w:basedOn w:val="a1"/>
    <w:rsid w:val="009129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2019-05-10T07:00:00Z</dcterms:created>
  <dcterms:modified xsi:type="dcterms:W3CDTF">2019-05-10T07:01:00Z</dcterms:modified>
</cp:coreProperties>
</file>