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DEDFE1" w:sz="6" w:space="0"/>
        </w:pBdr>
        <w:shd w:val="clear" w:color="auto" w:fill="FFFFFF"/>
        <w:jc w:val="left"/>
        <w:outlineLvl w:val="2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附件4</w:t>
      </w:r>
    </w:p>
    <w:p>
      <w:pPr>
        <w:widowControl/>
        <w:pBdr>
          <w:bottom w:val="single" w:color="DEDFE1" w:sz="6" w:space="0"/>
        </w:pBdr>
        <w:shd w:val="clear" w:color="auto" w:fill="FFFFFF"/>
        <w:tabs>
          <w:tab w:val="center" w:pos="4693"/>
          <w:tab w:val="right" w:pos="8306"/>
        </w:tabs>
        <w:snapToGrid w:val="0"/>
        <w:spacing w:line="570" w:lineRule="exact"/>
        <w:jc w:val="center"/>
        <w:outlineLvl w:val="2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卓越工程师培育筑基</w:t>
      </w:r>
    </w:p>
    <w:p>
      <w:pPr>
        <w:widowControl/>
        <w:pBdr>
          <w:bottom w:val="single" w:color="DEDFE1" w:sz="6" w:space="0"/>
        </w:pBdr>
        <w:shd w:val="clear" w:color="auto" w:fill="FFFFFF"/>
        <w:tabs>
          <w:tab w:val="center" w:pos="4693"/>
          <w:tab w:val="right" w:pos="8306"/>
        </w:tabs>
        <w:snapToGrid w:val="0"/>
        <w:spacing w:line="570" w:lineRule="exact"/>
        <w:jc w:val="center"/>
        <w:outlineLvl w:val="2"/>
        <w:rPr>
          <w:rFonts w:hint="eastAsia" w:ascii="方正小标宋简体" w:hAnsi="宋体" w:eastAsia="方正小标宋简体" w:cs="仿宋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——创新能力提升培训方案</w:t>
      </w:r>
    </w:p>
    <w:p>
      <w:pPr>
        <w:snapToGrid w:val="0"/>
        <w:spacing w:line="570" w:lineRule="exact"/>
        <w:ind w:left="84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一、培训内容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为更好的激发培训对象的创新发明能力，设置两级课程体系内容如下；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</w:rPr>
        <w:t>（一）创新能力一级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1.提升工程师的创新能力及发明能力；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2.掌握创新的流程；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3.提出创意，这个创意可以来源于生活或者工作；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4.鼓励</w:t>
      </w:r>
      <w:r>
        <w:rPr>
          <w:rFonts w:hint="eastAsia" w:ascii="仿宋_GB2312" w:hAnsi="Tahoma" w:eastAsia="仿宋_GB2312" w:cs="仿宋_GB2312"/>
          <w:kern w:val="0"/>
          <w:sz w:val="32"/>
          <w:szCs w:val="32"/>
        </w:rPr>
        <w:t>企业</w:t>
      </w: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工程师</w:t>
      </w:r>
      <w:r>
        <w:rPr>
          <w:rFonts w:hint="eastAsia" w:ascii="仿宋_GB2312" w:hAnsi="Tahoma" w:eastAsia="仿宋_GB2312" w:cs="仿宋_GB2312"/>
          <w:kern w:val="0"/>
          <w:sz w:val="32"/>
          <w:szCs w:val="32"/>
        </w:rPr>
        <w:t>带着工作中遇到的相关问题参加培训，并</w:t>
      </w: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用学到的创新方法解决；；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5.对产生的创新成果实施知识产权保护，一是专利，二是版权，三是其他类型的知识产权。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</w:rPr>
        <w:t>（二）创新能力二级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1.掌握发明创造的知识结构，拥有创新发明能力，能提出创意；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2.熟练掌握创新的流程；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3.能提出和本企业或所学相关专业的创意，能形成和专业有关的创新成果。</w:t>
      </w:r>
    </w:p>
    <w:p>
      <w:pPr>
        <w:snapToGrid w:val="0"/>
        <w:spacing w:line="570" w:lineRule="exact"/>
        <w:ind w:left="84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二、培训标准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</w:rPr>
        <w:t>（一）企业——“卓越工程师培育筑基创新工程师”</w:t>
      </w:r>
    </w:p>
    <w:tbl>
      <w:tblPr>
        <w:tblStyle w:val="2"/>
        <w:tblpPr w:leftFromText="180" w:rightFromText="180" w:vertAnchor="text" w:horzAnchor="page" w:tblpX="1596" w:tblpY="127"/>
        <w:tblOverlap w:val="never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519"/>
        <w:gridCol w:w="972"/>
        <w:gridCol w:w="2099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对象</w:t>
            </w:r>
          </w:p>
        </w:tc>
        <w:tc>
          <w:tcPr>
            <w:tcW w:w="2519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2099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78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企事业单位工程技术人员、工程教育人员</w:t>
            </w:r>
          </w:p>
        </w:tc>
        <w:tc>
          <w:tcPr>
            <w:tcW w:w="2519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创新能力一级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64课时</w:t>
            </w:r>
          </w:p>
        </w:tc>
        <w:tc>
          <w:tcPr>
            <w:tcW w:w="2099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创新能力一级内容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创意+发明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19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创新能力二级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64课时</w:t>
            </w:r>
          </w:p>
        </w:tc>
        <w:tc>
          <w:tcPr>
            <w:tcW w:w="2099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创新能力二级内容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发明+专利</w:t>
            </w:r>
          </w:p>
        </w:tc>
      </w:tr>
    </w:tbl>
    <w:p>
      <w:pPr>
        <w:adjustRightInd w:val="0"/>
        <w:snapToGrid w:val="0"/>
        <w:spacing w:line="570" w:lineRule="exact"/>
        <w:rPr>
          <w:rFonts w:ascii="仿宋_GB2312" w:hAnsi="Tahoma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</w:rPr>
        <w:t>（二）高校——“卓越工程师培育筑基未来工程师”</w:t>
      </w:r>
    </w:p>
    <w:tbl>
      <w:tblPr>
        <w:tblStyle w:val="2"/>
        <w:tblpPr w:leftFromText="180" w:rightFromText="180" w:vertAnchor="text" w:horzAnchor="page" w:tblpX="1601" w:tblpY="196"/>
        <w:tblOverlap w:val="never"/>
        <w:tblW w:w="8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946"/>
        <w:gridCol w:w="1260"/>
        <w:gridCol w:w="261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针对人群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教学时间</w:t>
            </w:r>
          </w:p>
        </w:tc>
        <w:tc>
          <w:tcPr>
            <w:tcW w:w="2615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52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28"/>
                <w:szCs w:val="28"/>
              </w:rPr>
              <w:t>未来工程师一级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32课时</w:t>
            </w:r>
          </w:p>
        </w:tc>
        <w:tc>
          <w:tcPr>
            <w:tcW w:w="2615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卓越工程师创新能力一级的部分内容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创意+发明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652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28"/>
                <w:szCs w:val="28"/>
              </w:rPr>
              <w:t>未来工程师二级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本、硕、博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64课时</w:t>
            </w:r>
          </w:p>
        </w:tc>
        <w:tc>
          <w:tcPr>
            <w:tcW w:w="2615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卓越工程师创新能力一级内容（不包含企业部分）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创意+发明（可以和专业结合）</w:t>
            </w:r>
          </w:p>
        </w:tc>
      </w:tr>
    </w:tbl>
    <w:p>
      <w:pPr>
        <w:adjustRightInd w:val="0"/>
        <w:snapToGrid w:val="0"/>
        <w:spacing w:line="570" w:lineRule="exact"/>
        <w:ind w:firstLine="320" w:firstLineChars="100"/>
        <w:rPr>
          <w:rFonts w:ascii="楷体_GB2312" w:hAnsi="Tahoma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Tahoma" w:eastAsia="楷体_GB2312" w:cs="仿宋_GB2312"/>
          <w:color w:val="000000"/>
          <w:kern w:val="0"/>
          <w:sz w:val="32"/>
          <w:szCs w:val="32"/>
        </w:rPr>
        <w:t>（三）中小学——“卓越工程师培育筑基少年工程师”</w:t>
      </w:r>
    </w:p>
    <w:tbl>
      <w:tblPr>
        <w:tblStyle w:val="2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019"/>
        <w:gridCol w:w="1036"/>
        <w:gridCol w:w="1418"/>
        <w:gridCol w:w="1882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称号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达到能力</w:t>
            </w:r>
          </w:p>
        </w:tc>
        <w:tc>
          <w:tcPr>
            <w:tcW w:w="24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标准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少</w:t>
            </w:r>
          </w:p>
          <w:p>
            <w:pPr>
              <w:adjustRightInd w:val="0"/>
              <w:snapToGrid w:val="0"/>
              <w:spacing w:line="570" w:lineRule="exact"/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  <w:p>
            <w:pPr>
              <w:adjustRightInd w:val="0"/>
              <w:snapToGrid w:val="0"/>
              <w:spacing w:line="570" w:lineRule="exact"/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spacing w:line="570" w:lineRule="exact"/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程</w:t>
            </w:r>
          </w:p>
          <w:p>
            <w:pPr>
              <w:adjustRightInd w:val="0"/>
              <w:snapToGrid w:val="0"/>
              <w:spacing w:line="570" w:lineRule="exact"/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师</w:t>
            </w:r>
          </w:p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装配能力</w:t>
            </w:r>
          </w:p>
        </w:tc>
        <w:tc>
          <w:tcPr>
            <w:tcW w:w="1036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工程能力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工程实践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拆装10件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照片视频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制作能力</w:t>
            </w:r>
          </w:p>
        </w:tc>
        <w:tc>
          <w:tcPr>
            <w:tcW w:w="10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ind w:firstLine="560" w:firstLineChars="200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工程设计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制作10件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照片视频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9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创新能力</w:t>
            </w:r>
          </w:p>
        </w:tc>
        <w:tc>
          <w:tcPr>
            <w:tcW w:w="24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创新发明知识学习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完成32课时学习并掌握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</w:rPr>
              <w:t>参与完整学习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28"/>
                <w:szCs w:val="28"/>
              </w:rPr>
              <w:t>创意能力</w:t>
            </w:r>
          </w:p>
        </w:tc>
        <w:tc>
          <w:tcPr>
            <w:tcW w:w="24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28"/>
                <w:szCs w:val="28"/>
              </w:rPr>
              <w:t>创新成果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28"/>
                <w:szCs w:val="28"/>
              </w:rPr>
              <w:t>不少于10个创意和一个自己的创意作品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adjustRightInd w:val="0"/>
              <w:snapToGrid w:val="0"/>
              <w:spacing w:line="570" w:lineRule="exact"/>
              <w:rPr>
                <w:rFonts w:ascii="仿宋_GB2312" w:hAnsi="Tahom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28"/>
                <w:szCs w:val="28"/>
              </w:rPr>
              <w:t>创意文案</w:t>
            </w:r>
          </w:p>
        </w:tc>
      </w:tr>
    </w:tbl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三、培养目标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1.拥有发明创造的知识结构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 xml:space="preserve">2.拥有创新的观念和意识 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3.创意从无到有，从0到1，能产生创意成果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4.创意从1到N,创意数量的增加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5.能提出高质量的创意，创意质量的突破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6.工程师的优秀创意达到专利的水平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部分优秀的创意具备了申请专利的层次和水平。这些创意就可以根据专利技术的特点，申请发明、实用新型或者外观设计专利。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7.把创意变成产品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对于优秀的创意，在申请专利保护的基础上，可以把创意变成产品，可以解决企业中的实际问题。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8.把产品推向市场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ahom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对于优秀的产品，可以把产品推向市场，提高知识层次能力层次，争取在更高的知识层次，能力层次上进行发明创造，实现高技术层次的发明，提升企业的创新层次。</w:t>
      </w:r>
    </w:p>
    <w:p>
      <w:pPr>
        <w:widowControl/>
        <w:snapToGrid w:val="0"/>
        <w:spacing w:line="570" w:lineRule="exact"/>
        <w:ind w:firstLine="640" w:firstLineChars="200"/>
        <w:rPr>
          <w:rFonts w:ascii="宋体" w:hAnsi="宋体"/>
          <w:bCs/>
          <w:sz w:val="24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</w:rPr>
        <w:t>8.实现创业，取得效益，创业成功。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NTY0YzRhMTdiYWVjZmY0Y2Y0MTM1MDQ3MmU2MjgifQ=="/>
  </w:docVars>
  <w:rsids>
    <w:rsidRoot w:val="00000000"/>
    <w:rsid w:val="242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2022-07-22T06:49:31Z</dcterms:created>
  <dc:creator>86177</dc:creator>
  <cp:lastModifiedBy>Super beans</cp:lastModifiedBy>
  <dcterms:modified xsi:type="dcterms:W3CDTF">2022-07-22T06:49:51Z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F20706FEDC1A488883BC5A26BBFDC219</vt:lpwstr>
  </property>
</Properties>
</file>