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中小学生培训报名表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方正小标宋简体" w:hAnsi="仿宋" w:eastAsia="方正小标宋简体" w:cs="黑体"/>
          <w:bCs/>
          <w:sz w:val="44"/>
          <w:szCs w:val="44"/>
        </w:rPr>
      </w:pPr>
    </w:p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43"/>
        <w:gridCol w:w="708"/>
        <w:gridCol w:w="993"/>
        <w:gridCol w:w="850"/>
        <w:gridCol w:w="1134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寸免冠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学校地址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 xml:space="preserve">              </w:t>
      </w:r>
    </w:p>
    <w:p>
      <w:pPr>
        <w:widowControl/>
        <w:spacing w:line="400" w:lineRule="exact"/>
        <w:ind w:left="720" w:hanging="720" w:hangingChars="300"/>
        <w:jc w:val="lef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说明：此表将作为参训学员档案保存，请认真填写核对，字迹工整，贴好照片，报到时提交原件。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000000"/>
    <w:rsid w:val="20A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2022-07-22T06:49:14Z</dcterms:created>
  <dc:creator>86177</dc:creator>
  <cp:lastModifiedBy>Super beans</cp:lastModifiedBy>
  <dcterms:modified xsi:type="dcterms:W3CDTF">2022-07-22T06:49:21Z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2849AA77A6FB4A14A75A67C603AD1D27</vt:lpwstr>
  </property>
</Properties>
</file>